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9E" w:rsidRPr="007857EB" w:rsidRDefault="000C259E" w:rsidP="000C259E">
      <w:pPr>
        <w:pStyle w:val="Textbody"/>
        <w:spacing w:after="0"/>
        <w:ind w:firstLine="709"/>
        <w:jc w:val="center"/>
        <w:rPr>
          <w:rFonts w:ascii="Times New Roman" w:hAnsi="Times New Roman" w:cs="Times New Roman"/>
          <w:sz w:val="28"/>
          <w:szCs w:val="28"/>
        </w:rPr>
      </w:pPr>
      <w:r w:rsidRPr="007857EB">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автономное дошкольное образовательное учреждение детский сад «Антошка»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удилово</w:t>
      </w:r>
      <w:proofErr w:type="spellEnd"/>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both"/>
        <w:rPr>
          <w:rFonts w:ascii="Times New Roman" w:hAnsi="Times New Roman"/>
          <w:b/>
          <w:bCs/>
          <w:color w:val="212529"/>
          <w:sz w:val="28"/>
          <w:szCs w:val="28"/>
        </w:rPr>
      </w:pPr>
    </w:p>
    <w:p w:rsidR="000C259E" w:rsidRDefault="000C259E" w:rsidP="000C259E">
      <w:pPr>
        <w:spacing w:before="144" w:after="144" w:line="240" w:lineRule="auto"/>
        <w:jc w:val="center"/>
        <w:rPr>
          <w:rFonts w:ascii="Times New Roman" w:hAnsi="Times New Roman"/>
          <w:b/>
          <w:bCs/>
          <w:color w:val="212529"/>
          <w:sz w:val="28"/>
          <w:szCs w:val="28"/>
        </w:rPr>
      </w:pPr>
    </w:p>
    <w:p w:rsidR="000C259E" w:rsidRDefault="000C259E" w:rsidP="000C259E">
      <w:pPr>
        <w:spacing w:before="144" w:after="144" w:line="240" w:lineRule="auto"/>
        <w:jc w:val="center"/>
        <w:rPr>
          <w:rFonts w:ascii="Times New Roman" w:hAnsi="Times New Roman"/>
          <w:b/>
          <w:bCs/>
          <w:color w:val="212529"/>
          <w:sz w:val="28"/>
          <w:szCs w:val="28"/>
        </w:rPr>
      </w:pPr>
      <w:r w:rsidRPr="00D320CE">
        <w:rPr>
          <w:rFonts w:ascii="Times New Roman" w:hAnsi="Times New Roman"/>
          <w:b/>
          <w:bCs/>
          <w:color w:val="212529"/>
          <w:sz w:val="28"/>
          <w:szCs w:val="28"/>
        </w:rPr>
        <w:t>«</w:t>
      </w:r>
      <w:r>
        <w:rPr>
          <w:rFonts w:ascii="Times New Roman" w:hAnsi="Times New Roman"/>
          <w:b/>
          <w:bCs/>
          <w:color w:val="212529"/>
          <w:sz w:val="28"/>
          <w:szCs w:val="28"/>
        </w:rPr>
        <w:t>Современные подходы к организации речевого развития дошкольников в соответствии с требованиями ФГОС дошкольного образования</w:t>
      </w:r>
      <w:r w:rsidRPr="00D320CE">
        <w:rPr>
          <w:rFonts w:ascii="Times New Roman" w:hAnsi="Times New Roman"/>
          <w:b/>
          <w:bCs/>
          <w:color w:val="212529"/>
          <w:sz w:val="28"/>
          <w:szCs w:val="28"/>
        </w:rPr>
        <w:t>»</w:t>
      </w:r>
    </w:p>
    <w:p w:rsidR="000C259E" w:rsidRDefault="000C259E" w:rsidP="000C259E">
      <w:pPr>
        <w:spacing w:before="144" w:after="144" w:line="240" w:lineRule="auto"/>
        <w:jc w:val="center"/>
        <w:rPr>
          <w:rFonts w:ascii="Times New Roman" w:hAnsi="Times New Roman"/>
          <w:b/>
          <w:bCs/>
          <w:color w:val="212529"/>
          <w:sz w:val="28"/>
          <w:szCs w:val="28"/>
        </w:rPr>
      </w:pPr>
    </w:p>
    <w:p w:rsidR="000C259E" w:rsidRDefault="000C259E" w:rsidP="000C259E">
      <w:pPr>
        <w:spacing w:before="144" w:after="144" w:line="240" w:lineRule="auto"/>
        <w:jc w:val="center"/>
        <w:rPr>
          <w:rFonts w:ascii="Times New Roman" w:hAnsi="Times New Roman"/>
          <w:b/>
          <w:bCs/>
          <w:color w:val="212529"/>
          <w:sz w:val="28"/>
          <w:szCs w:val="28"/>
        </w:rPr>
      </w:pPr>
    </w:p>
    <w:p w:rsidR="000C259E" w:rsidRDefault="000C259E" w:rsidP="000C259E">
      <w:pPr>
        <w:spacing w:before="144" w:after="144" w:line="240" w:lineRule="auto"/>
        <w:jc w:val="center"/>
        <w:rPr>
          <w:rFonts w:ascii="Times New Roman" w:hAnsi="Times New Roman"/>
          <w:b/>
          <w:bCs/>
          <w:color w:val="212529"/>
          <w:sz w:val="28"/>
          <w:szCs w:val="28"/>
        </w:rPr>
      </w:pPr>
    </w:p>
    <w:p w:rsidR="000C259E" w:rsidRDefault="000C259E" w:rsidP="000C259E">
      <w:pPr>
        <w:spacing w:before="144" w:after="144" w:line="240" w:lineRule="auto"/>
        <w:jc w:val="center"/>
        <w:rPr>
          <w:rFonts w:ascii="Times New Roman" w:hAnsi="Times New Roman"/>
          <w:b/>
          <w:bCs/>
          <w:color w:val="212529"/>
          <w:sz w:val="28"/>
          <w:szCs w:val="28"/>
        </w:rPr>
      </w:pPr>
    </w:p>
    <w:p w:rsidR="000C259E" w:rsidRDefault="000C259E" w:rsidP="000C259E">
      <w:pPr>
        <w:spacing w:before="144" w:after="144" w:line="240" w:lineRule="auto"/>
        <w:jc w:val="center"/>
        <w:rPr>
          <w:rFonts w:ascii="Times New Roman" w:hAnsi="Times New Roman"/>
          <w:b/>
          <w:bCs/>
          <w:color w:val="212529"/>
          <w:sz w:val="28"/>
          <w:szCs w:val="28"/>
        </w:rPr>
      </w:pPr>
    </w:p>
    <w:p w:rsidR="000C259E" w:rsidRDefault="000C259E" w:rsidP="000C259E">
      <w:pPr>
        <w:spacing w:before="144" w:after="144" w:line="240" w:lineRule="auto"/>
        <w:jc w:val="center"/>
        <w:rPr>
          <w:rFonts w:ascii="Times New Roman" w:hAnsi="Times New Roman"/>
          <w:b/>
          <w:bCs/>
          <w:color w:val="212529"/>
          <w:sz w:val="28"/>
          <w:szCs w:val="28"/>
        </w:rPr>
      </w:pPr>
    </w:p>
    <w:p w:rsidR="000C259E" w:rsidRDefault="000C259E" w:rsidP="000C259E">
      <w:pPr>
        <w:spacing w:before="144" w:after="144" w:line="240" w:lineRule="auto"/>
        <w:jc w:val="center"/>
        <w:rPr>
          <w:rFonts w:ascii="Times New Roman" w:hAnsi="Times New Roman"/>
          <w:b/>
          <w:bCs/>
          <w:color w:val="212529"/>
          <w:sz w:val="28"/>
          <w:szCs w:val="28"/>
        </w:rPr>
      </w:pPr>
    </w:p>
    <w:p w:rsidR="000C259E" w:rsidRDefault="000C259E" w:rsidP="000C259E">
      <w:pPr>
        <w:spacing w:before="144" w:after="144" w:line="240" w:lineRule="auto"/>
        <w:jc w:val="right"/>
        <w:rPr>
          <w:rFonts w:ascii="Times New Roman" w:hAnsi="Times New Roman"/>
          <w:color w:val="212529"/>
          <w:sz w:val="28"/>
          <w:szCs w:val="28"/>
        </w:rPr>
      </w:pPr>
      <w:r>
        <w:rPr>
          <w:rFonts w:ascii="Times New Roman" w:hAnsi="Times New Roman"/>
          <w:color w:val="212529"/>
          <w:sz w:val="28"/>
          <w:szCs w:val="28"/>
        </w:rPr>
        <w:t>Старший воспитатель</w:t>
      </w:r>
    </w:p>
    <w:p w:rsidR="000C259E" w:rsidRDefault="000C259E" w:rsidP="000C259E">
      <w:pPr>
        <w:spacing w:before="144" w:after="144" w:line="240" w:lineRule="auto"/>
        <w:jc w:val="right"/>
        <w:rPr>
          <w:rFonts w:ascii="Times New Roman" w:hAnsi="Times New Roman"/>
          <w:color w:val="212529"/>
          <w:sz w:val="28"/>
          <w:szCs w:val="28"/>
        </w:rPr>
      </w:pPr>
      <w:proofErr w:type="spellStart"/>
      <w:r>
        <w:rPr>
          <w:rFonts w:ascii="Times New Roman" w:hAnsi="Times New Roman"/>
          <w:color w:val="212529"/>
          <w:sz w:val="28"/>
          <w:szCs w:val="28"/>
        </w:rPr>
        <w:t>Заборцева</w:t>
      </w:r>
      <w:proofErr w:type="spellEnd"/>
      <w:r>
        <w:rPr>
          <w:rFonts w:ascii="Times New Roman" w:hAnsi="Times New Roman"/>
          <w:color w:val="212529"/>
          <w:sz w:val="28"/>
          <w:szCs w:val="28"/>
        </w:rPr>
        <w:t xml:space="preserve"> Ю.Н.</w:t>
      </w:r>
    </w:p>
    <w:p w:rsidR="000C259E" w:rsidRDefault="000C259E" w:rsidP="000C259E">
      <w:pPr>
        <w:spacing w:before="144" w:after="144" w:line="240" w:lineRule="auto"/>
        <w:jc w:val="right"/>
        <w:rPr>
          <w:rFonts w:ascii="Times New Roman" w:hAnsi="Times New Roman"/>
          <w:color w:val="212529"/>
          <w:sz w:val="28"/>
          <w:szCs w:val="28"/>
        </w:rPr>
      </w:pPr>
    </w:p>
    <w:p w:rsidR="000C259E" w:rsidRDefault="000C259E" w:rsidP="000C259E">
      <w:pPr>
        <w:spacing w:before="144" w:after="144" w:line="240" w:lineRule="auto"/>
        <w:jc w:val="right"/>
        <w:rPr>
          <w:rFonts w:ascii="Times New Roman" w:hAnsi="Times New Roman"/>
          <w:color w:val="212529"/>
          <w:sz w:val="28"/>
          <w:szCs w:val="28"/>
        </w:rPr>
      </w:pPr>
    </w:p>
    <w:p w:rsidR="000C259E" w:rsidRDefault="000C259E" w:rsidP="000C259E">
      <w:pPr>
        <w:spacing w:before="144" w:after="144" w:line="240" w:lineRule="auto"/>
        <w:jc w:val="right"/>
        <w:rPr>
          <w:rFonts w:ascii="Times New Roman" w:hAnsi="Times New Roman"/>
          <w:color w:val="212529"/>
          <w:sz w:val="28"/>
          <w:szCs w:val="28"/>
        </w:rPr>
      </w:pPr>
    </w:p>
    <w:p w:rsidR="000C259E" w:rsidRDefault="000C259E" w:rsidP="000C259E">
      <w:pPr>
        <w:spacing w:before="144" w:after="144" w:line="240" w:lineRule="auto"/>
        <w:jc w:val="right"/>
        <w:rPr>
          <w:rFonts w:ascii="Times New Roman" w:hAnsi="Times New Roman"/>
          <w:color w:val="212529"/>
          <w:sz w:val="28"/>
          <w:szCs w:val="28"/>
        </w:rPr>
      </w:pPr>
    </w:p>
    <w:p w:rsidR="000C259E" w:rsidRDefault="000C259E" w:rsidP="000C259E">
      <w:pPr>
        <w:spacing w:before="144" w:after="144" w:line="240" w:lineRule="auto"/>
        <w:jc w:val="right"/>
        <w:rPr>
          <w:rFonts w:ascii="Times New Roman" w:hAnsi="Times New Roman"/>
          <w:color w:val="212529"/>
          <w:sz w:val="28"/>
          <w:szCs w:val="28"/>
        </w:rPr>
      </w:pPr>
    </w:p>
    <w:p w:rsidR="000C259E" w:rsidRDefault="000C259E" w:rsidP="000C259E">
      <w:pPr>
        <w:spacing w:before="144" w:after="144" w:line="240" w:lineRule="auto"/>
        <w:jc w:val="right"/>
        <w:rPr>
          <w:rFonts w:ascii="Times New Roman" w:hAnsi="Times New Roman"/>
          <w:color w:val="212529"/>
          <w:sz w:val="28"/>
          <w:szCs w:val="28"/>
        </w:rPr>
      </w:pPr>
    </w:p>
    <w:p w:rsidR="000C259E" w:rsidRDefault="000C259E" w:rsidP="000C259E">
      <w:pPr>
        <w:spacing w:before="144" w:after="144" w:line="240" w:lineRule="auto"/>
        <w:jc w:val="right"/>
        <w:rPr>
          <w:rFonts w:ascii="Times New Roman" w:hAnsi="Times New Roman"/>
          <w:color w:val="212529"/>
          <w:sz w:val="28"/>
          <w:szCs w:val="28"/>
        </w:rPr>
      </w:pPr>
    </w:p>
    <w:p w:rsidR="000C259E" w:rsidRPr="00D320CE" w:rsidRDefault="000C259E" w:rsidP="000C259E">
      <w:pPr>
        <w:spacing w:before="144" w:after="144" w:line="240" w:lineRule="auto"/>
        <w:jc w:val="center"/>
        <w:rPr>
          <w:rFonts w:ascii="Times New Roman" w:hAnsi="Times New Roman"/>
          <w:color w:val="212529"/>
          <w:sz w:val="28"/>
          <w:szCs w:val="28"/>
        </w:rPr>
      </w:pPr>
      <w:proofErr w:type="spellStart"/>
      <w:r>
        <w:rPr>
          <w:rFonts w:ascii="Times New Roman" w:hAnsi="Times New Roman"/>
          <w:color w:val="212529"/>
          <w:sz w:val="28"/>
          <w:szCs w:val="28"/>
        </w:rPr>
        <w:t>с</w:t>
      </w:r>
      <w:proofErr w:type="gramStart"/>
      <w:r>
        <w:rPr>
          <w:rFonts w:ascii="Times New Roman" w:hAnsi="Times New Roman"/>
          <w:color w:val="212529"/>
          <w:sz w:val="28"/>
          <w:szCs w:val="28"/>
        </w:rPr>
        <w:t>.З</w:t>
      </w:r>
      <w:proofErr w:type="gramEnd"/>
      <w:r>
        <w:rPr>
          <w:rFonts w:ascii="Times New Roman" w:hAnsi="Times New Roman"/>
          <w:color w:val="212529"/>
          <w:sz w:val="28"/>
          <w:szCs w:val="28"/>
        </w:rPr>
        <w:t>удилово</w:t>
      </w:r>
      <w:proofErr w:type="spellEnd"/>
      <w:r>
        <w:rPr>
          <w:rFonts w:ascii="Times New Roman" w:hAnsi="Times New Roman"/>
          <w:color w:val="212529"/>
          <w:sz w:val="28"/>
          <w:szCs w:val="28"/>
        </w:rPr>
        <w:t>, 2022г.</w:t>
      </w:r>
    </w:p>
    <w:p w:rsidR="000C259E" w:rsidRDefault="000C259E" w:rsidP="000C259E">
      <w:pPr>
        <w:jc w:val="both"/>
        <w:rPr>
          <w:rFonts w:ascii="Times New Roman" w:hAnsi="Times New Roman" w:cs="Times New Roman"/>
          <w:color w:val="181818"/>
          <w:sz w:val="28"/>
          <w:szCs w:val="28"/>
          <w:shd w:val="clear" w:color="auto" w:fill="FFFFFF"/>
        </w:rPr>
      </w:pPr>
    </w:p>
    <w:p w:rsidR="00390B42" w:rsidRPr="000C259E" w:rsidRDefault="000C259E" w:rsidP="000C259E">
      <w:pPr>
        <w:jc w:val="both"/>
        <w:rPr>
          <w:rFonts w:ascii="Times New Roman" w:hAnsi="Times New Roman" w:cs="Times New Roman"/>
          <w:sz w:val="28"/>
          <w:szCs w:val="28"/>
        </w:rPr>
      </w:pPr>
      <w:r w:rsidRPr="000C259E">
        <w:rPr>
          <w:rFonts w:ascii="Times New Roman" w:hAnsi="Times New Roman" w:cs="Times New Roman"/>
          <w:color w:val="181818"/>
          <w:sz w:val="28"/>
          <w:szCs w:val="28"/>
          <w:shd w:val="clear" w:color="auto" w:fill="FFFFFF"/>
        </w:rPr>
        <w:t xml:space="preserve">Дошкольный возраст — период активного познавательного развития. В этот период последовательно формируются и развиваются все психические процессы. В раннем возрасте происходит развитие восприятия. Зрительное восприятие в раннем детстве носит непроизвольный и избирательный характер, часто опирается на отдельные, «бросающиеся в глаза» или случайные признаки. Развивается слуховое восприятие, прежде всего фонематический слух. Внимание и память в основном носят непроизвольный характер, </w:t>
      </w:r>
      <w:proofErr w:type="gramStart"/>
      <w:r w:rsidRPr="000C259E">
        <w:rPr>
          <w:rFonts w:ascii="Times New Roman" w:hAnsi="Times New Roman" w:cs="Times New Roman"/>
          <w:color w:val="181818"/>
          <w:sz w:val="28"/>
          <w:szCs w:val="28"/>
          <w:shd w:val="clear" w:color="auto" w:fill="FFFFFF"/>
        </w:rPr>
        <w:t>вплетены</w:t>
      </w:r>
      <w:proofErr w:type="gramEnd"/>
      <w:r w:rsidRPr="000C259E">
        <w:rPr>
          <w:rFonts w:ascii="Times New Roman" w:hAnsi="Times New Roman" w:cs="Times New Roman"/>
          <w:color w:val="181818"/>
          <w:sz w:val="28"/>
          <w:szCs w:val="28"/>
          <w:shd w:val="clear" w:color="auto" w:fill="FFFFFF"/>
        </w:rPr>
        <w:t xml:space="preserve"> в другую деятельность. Мыслительные действия в раннем детстве предполагают установление связей между предметами для достижения цели.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Одна из основных линий развития мышления, связанная с усвоением речи, — формирование обобщений. Как правило, обобщение предметов первоначально возникает в процессе действия и затем закрепляется в слове. Способности к обобщению придавал огромное значение Л.С. </w:t>
      </w:r>
      <w:proofErr w:type="spellStart"/>
      <w:r w:rsidRPr="000C259E">
        <w:rPr>
          <w:rFonts w:ascii="Times New Roman" w:hAnsi="Times New Roman" w:cs="Times New Roman"/>
          <w:color w:val="181818"/>
          <w:sz w:val="28"/>
          <w:szCs w:val="28"/>
          <w:shd w:val="clear" w:color="auto" w:fill="FFFFFF"/>
        </w:rPr>
        <w:t>Выготский</w:t>
      </w:r>
      <w:proofErr w:type="spellEnd"/>
      <w:r w:rsidRPr="000C259E">
        <w:rPr>
          <w:rFonts w:ascii="Times New Roman" w:hAnsi="Times New Roman" w:cs="Times New Roman"/>
          <w:color w:val="181818"/>
          <w:sz w:val="28"/>
          <w:szCs w:val="28"/>
          <w:shd w:val="clear" w:color="auto" w:fill="FFFFFF"/>
        </w:rPr>
        <w:t xml:space="preserve">. Первые слова ребенка — это своего рода обобщения целого класса предметов или явлений на основании единичных, часто самых неожиданных признаков. Раннее детство — </w:t>
      </w:r>
      <w:proofErr w:type="spellStart"/>
      <w:r w:rsidRPr="000C259E">
        <w:rPr>
          <w:rFonts w:ascii="Times New Roman" w:hAnsi="Times New Roman" w:cs="Times New Roman"/>
          <w:color w:val="181818"/>
          <w:sz w:val="28"/>
          <w:szCs w:val="28"/>
          <w:shd w:val="clear" w:color="auto" w:fill="FFFFFF"/>
        </w:rPr>
        <w:t>сензитивный</w:t>
      </w:r>
      <w:proofErr w:type="spellEnd"/>
      <w:r w:rsidRPr="000C259E">
        <w:rPr>
          <w:rFonts w:ascii="Times New Roman" w:hAnsi="Times New Roman" w:cs="Times New Roman"/>
          <w:color w:val="181818"/>
          <w:sz w:val="28"/>
          <w:szCs w:val="28"/>
          <w:shd w:val="clear" w:color="auto" w:fill="FFFFFF"/>
        </w:rPr>
        <w:t xml:space="preserve"> период для усвоения речи. Именно речевое общение </w:t>
      </w:r>
      <w:proofErr w:type="gramStart"/>
      <w:r w:rsidRPr="000C259E">
        <w:rPr>
          <w:rFonts w:ascii="Times New Roman" w:hAnsi="Times New Roman" w:cs="Times New Roman"/>
          <w:color w:val="181818"/>
          <w:sz w:val="28"/>
          <w:szCs w:val="28"/>
          <w:shd w:val="clear" w:color="auto" w:fill="FFFFFF"/>
        </w:rPr>
        <w:t>со</w:t>
      </w:r>
      <w:proofErr w:type="gramEnd"/>
      <w:r w:rsidRPr="000C259E">
        <w:rPr>
          <w:rFonts w:ascii="Times New Roman" w:hAnsi="Times New Roman" w:cs="Times New Roman"/>
          <w:color w:val="181818"/>
          <w:sz w:val="28"/>
          <w:szCs w:val="28"/>
          <w:shd w:val="clear" w:color="auto" w:fill="FFFFFF"/>
        </w:rPr>
        <w:t xml:space="preserve"> взрослым по поводу действий с предметом становится необходимым как орудие организации взаимодействия, делового сотрудничества. Речь начинает выступать в роли основного средства познания, это важнейшее приобретение развития.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Сроки и темпы овладения речью во многом зависят от индивидуальных особенностей ребенка, условий его жизни. </w:t>
      </w:r>
      <w:proofErr w:type="gramStart"/>
      <w:r w:rsidRPr="000C259E">
        <w:rPr>
          <w:rFonts w:ascii="Times New Roman" w:hAnsi="Times New Roman" w:cs="Times New Roman"/>
          <w:color w:val="181818"/>
          <w:sz w:val="28"/>
          <w:szCs w:val="28"/>
          <w:shd w:val="clear" w:color="auto" w:fill="FFFFFF"/>
        </w:rPr>
        <w:t>Произношение слов при правильном воспитании совершенствуется, и «детский жаргон» (употребление ребенком слов, отличающихся от общепринятых) исчезает по мере улучшения фонематического слуха.</w:t>
      </w:r>
      <w:proofErr w:type="gramEnd"/>
      <w:r w:rsidRPr="000C259E">
        <w:rPr>
          <w:rFonts w:ascii="Times New Roman" w:hAnsi="Times New Roman" w:cs="Times New Roman"/>
          <w:color w:val="181818"/>
          <w:sz w:val="28"/>
          <w:szCs w:val="28"/>
          <w:shd w:val="clear" w:color="auto" w:fill="FFFFFF"/>
        </w:rPr>
        <w:t xml:space="preserve"> Усваивается грамматический строй родного языка. Очень рано звуковая сторона языка, материальная оболочка становится предметом деятельности и практического познания ребенком.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Варианты отклонений речевого развития и причины речевых трудностей у детей могут быть различными. Это и задержка речи на стадии называния, перегруженность речи специфически «детскими» словами, плохое </w:t>
      </w:r>
      <w:proofErr w:type="spellStart"/>
      <w:r w:rsidRPr="000C259E">
        <w:rPr>
          <w:rFonts w:ascii="Times New Roman" w:hAnsi="Times New Roman" w:cs="Times New Roman"/>
          <w:color w:val="181818"/>
          <w:sz w:val="28"/>
          <w:szCs w:val="28"/>
          <w:shd w:val="clear" w:color="auto" w:fill="FFFFFF"/>
        </w:rPr>
        <w:t>артикулирование</w:t>
      </w:r>
      <w:proofErr w:type="spellEnd"/>
      <w:r w:rsidRPr="000C259E">
        <w:rPr>
          <w:rFonts w:ascii="Times New Roman" w:hAnsi="Times New Roman" w:cs="Times New Roman"/>
          <w:color w:val="181818"/>
          <w:sz w:val="28"/>
          <w:szCs w:val="28"/>
          <w:shd w:val="clear" w:color="auto" w:fill="FFFFFF"/>
        </w:rPr>
        <w:t xml:space="preserve">. Активная речь может быть «отложена» по причине преобладания эмоционального общения </w:t>
      </w:r>
      <w:proofErr w:type="gramStart"/>
      <w:r w:rsidRPr="000C259E">
        <w:rPr>
          <w:rFonts w:ascii="Times New Roman" w:hAnsi="Times New Roman" w:cs="Times New Roman"/>
          <w:color w:val="181818"/>
          <w:sz w:val="28"/>
          <w:szCs w:val="28"/>
          <w:shd w:val="clear" w:color="auto" w:fill="FFFFFF"/>
        </w:rPr>
        <w:t>со</w:t>
      </w:r>
      <w:proofErr w:type="gramEnd"/>
      <w:r w:rsidRPr="000C259E">
        <w:rPr>
          <w:rFonts w:ascii="Times New Roman" w:hAnsi="Times New Roman" w:cs="Times New Roman"/>
          <w:color w:val="181818"/>
          <w:sz w:val="28"/>
          <w:szCs w:val="28"/>
          <w:shd w:val="clear" w:color="auto" w:fill="FFFFFF"/>
        </w:rPr>
        <w:t xml:space="preserve"> взрослым или по причине чрезмерной ориентации на предметный мир. Соответственно и приемы оказания помощи разнообразны.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В дошкольном возрасте происходит практическое овладение речью. Основными направлениями речевого развития в дошкольном возрасте </w:t>
      </w:r>
      <w:r w:rsidRPr="000C259E">
        <w:rPr>
          <w:rFonts w:ascii="Times New Roman" w:hAnsi="Times New Roman" w:cs="Times New Roman"/>
          <w:color w:val="181818"/>
          <w:sz w:val="28"/>
          <w:szCs w:val="28"/>
          <w:shd w:val="clear" w:color="auto" w:fill="FFFFFF"/>
        </w:rPr>
        <w:lastRenderedPageBreak/>
        <w:t>являются:</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расширение словаря и развитие грамматического строя речи;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убывание эгоцентризма детской речи;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развитие функций речи;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речь как орудие общения;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речь как орудие мышления, как средство перестройки психических процессов, средство планирования и регулирования поведения;</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развитие фонематического слуха и осознания словесного состава речи.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На протяжении дошкольного возраста в существенной связи с речью активно развивается воображение как способность видеть целое раньше частей. В.В. Давыдов утверждал, что воображение составляет «психологическую основу творчества, делающего субъекта способным к созиданию нового в различных сферах деятельности». </w:t>
      </w:r>
      <w:r w:rsidRPr="000C259E">
        <w:rPr>
          <w:rFonts w:ascii="Times New Roman" w:hAnsi="Times New Roman" w:cs="Times New Roman"/>
          <w:color w:val="181818"/>
          <w:sz w:val="28"/>
          <w:szCs w:val="28"/>
        </w:rPr>
        <w:br/>
      </w:r>
      <w:proofErr w:type="gramStart"/>
      <w:r w:rsidRPr="000C259E">
        <w:rPr>
          <w:rFonts w:ascii="Times New Roman" w:hAnsi="Times New Roman" w:cs="Times New Roman"/>
          <w:color w:val="181818"/>
          <w:sz w:val="28"/>
          <w:szCs w:val="28"/>
          <w:shd w:val="clear" w:color="auto" w:fill="FFFFFF"/>
        </w:rPr>
        <w:t>Принятый</w:t>
      </w:r>
      <w:proofErr w:type="gramEnd"/>
      <w:r w:rsidRPr="000C259E">
        <w:rPr>
          <w:rFonts w:ascii="Times New Roman" w:hAnsi="Times New Roman" w:cs="Times New Roman"/>
          <w:color w:val="181818"/>
          <w:sz w:val="28"/>
          <w:szCs w:val="28"/>
          <w:shd w:val="clear" w:color="auto" w:fill="FFFFFF"/>
        </w:rPr>
        <w:t xml:space="preserve"> ФГОС дошкольного образования определяет следующие направления развития ребенка:</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социально–коммуникативное развитие;</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познавательное развитие;</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речевое развитие;</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художественно – эстетическое;</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физическое развитие.</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w:t>
      </w:r>
      <w:proofErr w:type="spellStart"/>
      <w:r w:rsidRPr="000C259E">
        <w:rPr>
          <w:rFonts w:ascii="Times New Roman" w:hAnsi="Times New Roman" w:cs="Times New Roman"/>
          <w:color w:val="181818"/>
          <w:sz w:val="28"/>
          <w:szCs w:val="28"/>
          <w:shd w:val="clear" w:color="auto" w:fill="FFFFFF"/>
        </w:rPr>
        <w:t>социокультурных</w:t>
      </w:r>
      <w:proofErr w:type="spellEnd"/>
      <w:r w:rsidRPr="000C259E">
        <w:rPr>
          <w:rFonts w:ascii="Times New Roman" w:hAnsi="Times New Roman" w:cs="Times New Roman"/>
          <w:color w:val="181818"/>
          <w:sz w:val="28"/>
          <w:szCs w:val="28"/>
          <w:shd w:val="clear" w:color="auto" w:fill="FFFFFF"/>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0C259E">
        <w:rPr>
          <w:rFonts w:ascii="Times New Roman" w:hAnsi="Times New Roman" w:cs="Times New Roman"/>
          <w:color w:val="181818"/>
          <w:sz w:val="28"/>
          <w:szCs w:val="28"/>
        </w:rPr>
        <w:br/>
      </w:r>
      <w:proofErr w:type="gramStart"/>
      <w:r w:rsidRPr="000C259E">
        <w:rPr>
          <w:rFonts w:ascii="Times New Roman" w:hAnsi="Times New Roman" w:cs="Times New Roman"/>
          <w:color w:val="181818"/>
          <w:sz w:val="28"/>
          <w:szCs w:val="28"/>
          <w:shd w:val="clear" w:color="auto" w:fill="FFFFFF"/>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В четыре года в развитии ребенка происходят большие изменения, которые вызваны: физиологическими изменениями в коре головного мозга, </w:t>
      </w:r>
      <w:r w:rsidRPr="000C259E">
        <w:rPr>
          <w:rFonts w:ascii="Times New Roman" w:hAnsi="Times New Roman" w:cs="Times New Roman"/>
          <w:color w:val="181818"/>
          <w:sz w:val="28"/>
          <w:szCs w:val="28"/>
          <w:shd w:val="clear" w:color="auto" w:fill="FFFFFF"/>
        </w:rPr>
        <w:lastRenderedPageBreak/>
        <w:t>совершенствованием психических процессов, высокой степенью овладения речью, накоплением определенного запаса представлений о ближайшем окружении. Ребенок 4-х лет получает возможность правильно воспринимать и понимать информацию, переданную ему посредством слова. Подобные изменения в познавательном развитии ребенка позволяют ему переходить границы ближайшего окружения. Появляющийся у детей 4-х лет новый способ познания - восприятие сведений на уровне слов - позволяет им постигать и усваивать разнообразные знания о нашем мире. В этом возрасте формируются избирательные интересы детей, поэтому необходимо отдать должное коллекционированию.</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Мир ближайшего окружения ребенка 5 лет прочен и ясен, в его сознании накоплен значительный информационный багаж, который необходимо постоянно пополнять. Уровень психического и интеллектуального развития детей пяти лет позволяет им приступить к первичному элементарному постижению таких понятий, как "знак", "символ", "знаковые системы", "время". Дети в старшей группе учатся фиксировать время по часам, разным календарям, вместе с воспитателем делают календарь жизни группы, изучают прошлое на примере динозавров, воссоздают (в макете) уголок далекого прошлого. Необходимо углублять и расширять представления детей о живой и неживой природе.</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В 6 лет у детей накоплено много сведений о большом мире. Взрослые должны направить процесс познания на содержательное упорядочивание информации, установление осмысленных взаимосвязей (причинно-следственных) нашего мира, дальнейшее формирование положительного отношения к миру. Важный момент, влияющий на развитие познавательных способностей - наличие у детей интереса к познавательной деятельности, познавательной мотивации.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Естественно, что познавательное развитие тесно связано  с развитием речи дошкольника. Развивать речь ребенка, не включая ее в какую-либо деятельность, невозможно. Речевое развитие дошкольников происходит очень стремительно. В словарном запасе трехлетнего ребенка уже около 1200 слов, а шестилетнего ребенка – около 4000 слов.</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Формирование правильной речи является одной из основных задач дошкольного образования. Однако динамический анализ практической ситуации за </w:t>
      </w:r>
      <w:proofErr w:type="gramStart"/>
      <w:r w:rsidRPr="000C259E">
        <w:rPr>
          <w:rFonts w:ascii="Times New Roman" w:hAnsi="Times New Roman" w:cs="Times New Roman"/>
          <w:color w:val="181818"/>
          <w:sz w:val="28"/>
          <w:szCs w:val="28"/>
          <w:shd w:val="clear" w:color="auto" w:fill="FFFFFF"/>
        </w:rPr>
        <w:t>последние несколько лет свидетельствует</w:t>
      </w:r>
      <w:proofErr w:type="gramEnd"/>
      <w:r w:rsidRPr="000C259E">
        <w:rPr>
          <w:rFonts w:ascii="Times New Roman" w:hAnsi="Times New Roman" w:cs="Times New Roman"/>
          <w:color w:val="181818"/>
          <w:sz w:val="28"/>
          <w:szCs w:val="28"/>
          <w:shd w:val="clear" w:color="auto" w:fill="FFFFFF"/>
        </w:rPr>
        <w:t xml:space="preserve"> о ежегодном увеличении количества дошкольников с речевыми нарушениями.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На сегодняшний день – образная, богатая синонимами, дополнениями и описаниями речь у детей дошкольного возраста – явление очень редкое. Поэтому необходимо заботиться о своевременном формировании речи детей, </w:t>
      </w:r>
      <w:r w:rsidRPr="000C259E">
        <w:rPr>
          <w:rFonts w:ascii="Times New Roman" w:hAnsi="Times New Roman" w:cs="Times New Roman"/>
          <w:color w:val="181818"/>
          <w:sz w:val="28"/>
          <w:szCs w:val="28"/>
          <w:shd w:val="clear" w:color="auto" w:fill="FFFFFF"/>
        </w:rPr>
        <w:lastRenderedPageBreak/>
        <w:t>о ее чистоте и правильности, предупреждая и исправляя различные нарушения, которыми считаются любые отклонения от общепринятых форм русского языка.</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Исходя из выше сказанного, можно выделить следующие задачи познавательного и речевого развития.</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1. Обогащать познавательную сферу детей информацией через занятия, наблюдения, экспериментальную деятельность, речь.</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2. Обогащать эмоционально–чувственный опыт в процессе непосредственного общения с предметами, явлениями, людьми.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3. Помочь упорядочить сведения об окружающем мире, формировать представления о его целостности.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4. Формировать бережное отношение к окружающему миру, закреплять положительные эмоции, умение их проявлять.</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5. Создать условия, способствующие выявлению и поддержанию интересов, проявления самостоятельности в познавательно–речевой деятельности.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6. Поддерживать условия для развития познавательно–речевых процессов дошкольников во всех видах деятельности.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Для того</w:t>
      </w:r>
      <w:proofErr w:type="gramStart"/>
      <w:r w:rsidRPr="000C259E">
        <w:rPr>
          <w:rFonts w:ascii="Times New Roman" w:hAnsi="Times New Roman" w:cs="Times New Roman"/>
          <w:color w:val="181818"/>
          <w:sz w:val="28"/>
          <w:szCs w:val="28"/>
          <w:shd w:val="clear" w:color="auto" w:fill="FFFFFF"/>
        </w:rPr>
        <w:t>,</w:t>
      </w:r>
      <w:proofErr w:type="gramEnd"/>
      <w:r w:rsidRPr="000C259E">
        <w:rPr>
          <w:rFonts w:ascii="Times New Roman" w:hAnsi="Times New Roman" w:cs="Times New Roman"/>
          <w:color w:val="181818"/>
          <w:sz w:val="28"/>
          <w:szCs w:val="28"/>
          <w:shd w:val="clear" w:color="auto" w:fill="FFFFFF"/>
        </w:rPr>
        <w:t xml:space="preserve"> чтобы обеспечить развитие личности воспитанников, необходимо в каждой возрастной группе создать развивающую предметно–пространственную среду. </w:t>
      </w:r>
      <w:proofErr w:type="gramStart"/>
      <w:r w:rsidRPr="000C259E">
        <w:rPr>
          <w:rFonts w:ascii="Times New Roman" w:hAnsi="Times New Roman" w:cs="Times New Roman"/>
          <w:color w:val="181818"/>
          <w:sz w:val="28"/>
          <w:szCs w:val="28"/>
          <w:shd w:val="clear" w:color="auto" w:fill="FFFFFF"/>
        </w:rPr>
        <w:t>В связи с этим необходимо обратить внимание на главу 3, параграф 3.3 ФГОС ДО, где перечислены конкретные требования  к развивающей предметно-пространственной среде ДОУ.</w:t>
      </w:r>
      <w:proofErr w:type="gramEnd"/>
      <w:r w:rsidRPr="000C259E">
        <w:rPr>
          <w:rFonts w:ascii="Times New Roman" w:hAnsi="Times New Roman" w:cs="Times New Roman"/>
          <w:color w:val="181818"/>
          <w:sz w:val="28"/>
          <w:szCs w:val="28"/>
          <w:shd w:val="clear" w:color="auto" w:fill="FFFFFF"/>
        </w:rPr>
        <w:t>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Насыщенность среды должна соответствовать возрастным возможностям детей и содержанию Программы.</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Одним из важных условий при создании развивающей предметно–пространственной среды является соответствие материала возрасту дошкольников. Соответствие возрасту –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  В связи с этим можно рекомендовать ориентироваться на такие показатели соответствия среды возрасту детей» (ФГОС, с.12).</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lastRenderedPageBreak/>
        <w:t>Дети младших групп, развитие которых находится на рубеже перехода от предметной к игровой деятельности, должны получать от среды возможности развития именно этих видов деятельности. В соответствии с закономерностями развития мышления, памяти, внимания, речи и т.д. здесь должна быть мощно представлена среда предметной деятельности и связанных с ней условий сенсорного воспитания и развития детей, здесь же получает питание зарождающаяся игровая деятельность.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В средней группе должно преобладать такое содержание развивающей среды, которое определяет переходный этап от предметной деятельности </w:t>
      </w:r>
      <w:proofErr w:type="gramStart"/>
      <w:r w:rsidRPr="000C259E">
        <w:rPr>
          <w:rFonts w:ascii="Times New Roman" w:hAnsi="Times New Roman" w:cs="Times New Roman"/>
          <w:color w:val="181818"/>
          <w:sz w:val="28"/>
          <w:szCs w:val="28"/>
          <w:shd w:val="clear" w:color="auto" w:fill="FFFFFF"/>
        </w:rPr>
        <w:t>к</w:t>
      </w:r>
      <w:proofErr w:type="gramEnd"/>
      <w:r w:rsidRPr="000C259E">
        <w:rPr>
          <w:rFonts w:ascii="Times New Roman" w:hAnsi="Times New Roman" w:cs="Times New Roman"/>
          <w:color w:val="181818"/>
          <w:sz w:val="28"/>
          <w:szCs w:val="28"/>
          <w:shd w:val="clear" w:color="auto" w:fill="FFFFFF"/>
        </w:rPr>
        <w:t xml:space="preserve"> более развитой игровой. Этот уровень должен расти, его может обеспечить плавный переход от обеспеченной творческой игры к игре, заставляющей ребенка самого искать комбинации игровой ситуации, обстановки, игрового содержания, правил и действий. Поэтому игровое оборудование в течение года постепенно уступает место академическому содержанию деятельности.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Старшая группа. Здесь идет дальнейшее развитие ведущей деятельности, это период пика развития творческой сюжетно-ролевой игры, и здесь к игре предъявляются особые требования. В старшей группе одна из основных задач педагогов состоит в организации предметно-развивающей среды для познавательного развития. Материалы среды  регулярно пополняются.</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Подготовительная к школе группа близка по наполнению к старшей группе, но отличается содержанием, в которое укладываются программные задачи, индивидуальные особенности и потребности детей. Здесь те же подходы к формированию среды, может быть, чуть больше объем содержания.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Таким образом, при условии правильного организованного педагогического процесса с применением игровых технологий,  а также с правильно организованной предметно–развивающей средой познавательное и речевое развитие ребенка будет полноценным и эффективным. </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rPr>
        <w:br/>
      </w:r>
      <w:r w:rsidRPr="000C259E">
        <w:rPr>
          <w:rFonts w:ascii="Times New Roman" w:hAnsi="Times New Roman" w:cs="Times New Roman"/>
          <w:b/>
          <w:bCs/>
          <w:color w:val="181818"/>
          <w:sz w:val="28"/>
          <w:szCs w:val="28"/>
          <w:u w:val="single"/>
          <w:shd w:val="clear" w:color="auto" w:fill="FFFFFF"/>
        </w:rPr>
        <w:t>Инновационные формы работы по речевому развитию дошкольников</w:t>
      </w:r>
      <w:r w:rsidRPr="000C259E">
        <w:rPr>
          <w:rFonts w:ascii="Times New Roman" w:hAnsi="Times New Roman" w:cs="Times New Roman"/>
          <w:b/>
          <w:bCs/>
          <w:color w:val="181818"/>
          <w:sz w:val="28"/>
          <w:szCs w:val="28"/>
          <w:u w:val="single"/>
          <w:shd w:val="clear" w:color="auto" w:fill="FFFFFF"/>
        </w:rPr>
        <w:br/>
      </w:r>
      <w:r w:rsidRPr="000C259E">
        <w:rPr>
          <w:rFonts w:ascii="Times New Roman" w:hAnsi="Times New Roman" w:cs="Times New Roman"/>
          <w:color w:val="181818"/>
          <w:sz w:val="28"/>
          <w:szCs w:val="28"/>
          <w:shd w:val="clear" w:color="auto" w:fill="FFFFFF"/>
        </w:rPr>
        <w:t xml:space="preserve">Целью работы педагога-воспитателя по развитию речи детей дошкольного возраста является становление начальной коммуникативной компетентности ребенка. Реализация данной цели предполагает, что к концу дошкольного возраста речь становится универсальным средством общения ребенка с окружающими людьми: старший дошкольник может общаться с людьми разного возраста, пола, социального положения. Это предполагает свободное владение языком на уровне устной речи, умение ориентироваться на особенности собеседника в процессе общения: отбирать адекватное его восприятию содержание и речевые формы. </w:t>
      </w:r>
      <w:proofErr w:type="gramStart"/>
      <w:r w:rsidRPr="000C259E">
        <w:rPr>
          <w:rFonts w:ascii="Times New Roman" w:hAnsi="Times New Roman" w:cs="Times New Roman"/>
          <w:color w:val="181818"/>
          <w:sz w:val="28"/>
          <w:szCs w:val="28"/>
          <w:shd w:val="clear" w:color="auto" w:fill="FFFFFF"/>
        </w:rPr>
        <w:t xml:space="preserve">Согласно Федеральному государственному образовательному стандарту дошкольного образования </w:t>
      </w:r>
      <w:r w:rsidRPr="000C259E">
        <w:rPr>
          <w:rFonts w:ascii="Times New Roman" w:hAnsi="Times New Roman" w:cs="Times New Roman"/>
          <w:color w:val="181818"/>
          <w:sz w:val="28"/>
          <w:szCs w:val="28"/>
          <w:shd w:val="clear" w:color="auto" w:fill="FFFFFF"/>
        </w:rPr>
        <w:lastRenderedPageBreak/>
        <w:t>(ФГОС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sidRPr="000C259E">
        <w:rPr>
          <w:rFonts w:ascii="Times New Roman" w:hAnsi="Times New Roman" w:cs="Times New Roman"/>
          <w:color w:val="181818"/>
          <w:sz w:val="28"/>
          <w:szCs w:val="28"/>
          <w:shd w:val="clear" w:color="auto" w:fill="FFFFFF"/>
        </w:rPr>
        <w:t xml:space="preserve"> формирование звуковой аналитико-синтетической активности как предпосылки обучения грамоте» (ФГОС, с.5).</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Коммуникативная компетентность дошкольника проявляется в возможности посредством речи решать задачи в условиях разных видов деятельности: бытовой, познавательной, игровой, учебной, трудовой и т.д. При этом ребенок ориентируется на особые условия ситуации, в которой протекает деятельность.</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 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Ведущей формой работы по развитию речи детей является образовательная ситуация. Образовательная ситуация предполагает участие небольшой подгруппы детей: от трех до восьми в зависимости от желания детей и особенностей содержания ситуации. В образовательном процессе есть возможность организации нескольких образовательных ситуаций с одним дидактическим средством (сюжетной картиной, игрушкой, книгой, природным материалом), но с целью решения постепенно усложняющихся задач познавательно-речевого характера. Воспитателем может быть организовано множество образовательных ситуаций, направленных на решение постепенно усложняющихся задач: научить способам доброжелательного делового общения с собеседником, научить задавать вопросы, выстраивая их в логической последовательности, учить обобщать полученные сведения в единый рассказ, учить способам презентации составленного текста. </w:t>
      </w:r>
      <w:proofErr w:type="gramStart"/>
      <w:r w:rsidRPr="000C259E">
        <w:rPr>
          <w:rFonts w:ascii="Times New Roman" w:hAnsi="Times New Roman" w:cs="Times New Roman"/>
          <w:color w:val="181818"/>
          <w:sz w:val="28"/>
          <w:szCs w:val="28"/>
          <w:shd w:val="clear" w:color="auto" w:fill="FFFFFF"/>
        </w:rPr>
        <w:t>«Добрые приветствия» (цель: познакомить детей с разнообразными формами приветствия:</w:t>
      </w:r>
      <w:proofErr w:type="gramEnd"/>
      <w:r w:rsidRPr="000C259E">
        <w:rPr>
          <w:rFonts w:ascii="Times New Roman" w:hAnsi="Times New Roman" w:cs="Times New Roman"/>
          <w:color w:val="181818"/>
          <w:sz w:val="28"/>
          <w:szCs w:val="28"/>
          <w:shd w:val="clear" w:color="auto" w:fill="FFFFFF"/>
        </w:rPr>
        <w:t xml:space="preserve"> «Как я рада тебя видеть», «Как я по </w:t>
      </w:r>
      <w:r w:rsidRPr="000C259E">
        <w:rPr>
          <w:rFonts w:ascii="Times New Roman" w:hAnsi="Times New Roman" w:cs="Times New Roman"/>
          <w:color w:val="181818"/>
          <w:sz w:val="28"/>
          <w:szCs w:val="28"/>
          <w:shd w:val="clear" w:color="auto" w:fill="FFFFFF"/>
        </w:rPr>
        <w:lastRenderedPageBreak/>
        <w:t xml:space="preserve">тебе </w:t>
      </w:r>
      <w:proofErr w:type="spellStart"/>
      <w:r w:rsidRPr="000C259E">
        <w:rPr>
          <w:rFonts w:ascii="Times New Roman" w:hAnsi="Times New Roman" w:cs="Times New Roman"/>
          <w:color w:val="181818"/>
          <w:sz w:val="28"/>
          <w:szCs w:val="28"/>
          <w:shd w:val="clear" w:color="auto" w:fill="FFFFFF"/>
        </w:rPr>
        <w:t>со¬скучилась</w:t>
      </w:r>
      <w:proofErr w:type="spellEnd"/>
      <w:r w:rsidRPr="000C259E">
        <w:rPr>
          <w:rFonts w:ascii="Times New Roman" w:hAnsi="Times New Roman" w:cs="Times New Roman"/>
          <w:color w:val="181818"/>
          <w:sz w:val="28"/>
          <w:szCs w:val="28"/>
          <w:shd w:val="clear" w:color="auto" w:fill="FFFFFF"/>
        </w:rPr>
        <w:t xml:space="preserve">», «Бесконечно </w:t>
      </w:r>
      <w:proofErr w:type="gramStart"/>
      <w:r w:rsidRPr="000C259E">
        <w:rPr>
          <w:rFonts w:ascii="Times New Roman" w:hAnsi="Times New Roman" w:cs="Times New Roman"/>
          <w:color w:val="181818"/>
          <w:sz w:val="28"/>
          <w:szCs w:val="28"/>
          <w:shd w:val="clear" w:color="auto" w:fill="FFFFFF"/>
        </w:rPr>
        <w:t>счастлива</w:t>
      </w:r>
      <w:proofErr w:type="gramEnd"/>
      <w:r w:rsidRPr="000C259E">
        <w:rPr>
          <w:rFonts w:ascii="Times New Roman" w:hAnsi="Times New Roman" w:cs="Times New Roman"/>
          <w:color w:val="181818"/>
          <w:sz w:val="28"/>
          <w:szCs w:val="28"/>
          <w:shd w:val="clear" w:color="auto" w:fill="FFFFFF"/>
        </w:rPr>
        <w:t xml:space="preserve"> видеть тебя», «Как хорошо, что мы встретились» и др.).</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О.М. </w:t>
      </w:r>
      <w:proofErr w:type="spellStart"/>
      <w:r w:rsidRPr="000C259E">
        <w:rPr>
          <w:rFonts w:ascii="Times New Roman" w:hAnsi="Times New Roman" w:cs="Times New Roman"/>
          <w:color w:val="181818"/>
          <w:sz w:val="28"/>
          <w:szCs w:val="28"/>
          <w:shd w:val="clear" w:color="auto" w:fill="FFFFFF"/>
        </w:rPr>
        <w:t>Ельцова</w:t>
      </w:r>
      <w:proofErr w:type="spellEnd"/>
      <w:r w:rsidRPr="000C259E">
        <w:rPr>
          <w:rFonts w:ascii="Times New Roman" w:hAnsi="Times New Roman" w:cs="Times New Roman"/>
          <w:color w:val="181818"/>
          <w:sz w:val="28"/>
          <w:szCs w:val="28"/>
          <w:shd w:val="clear" w:color="auto" w:fill="FFFFFF"/>
        </w:rPr>
        <w:t xml:space="preserve"> отмечает, что для развития игрового общения используется игровая обучающая ситуация (ИОС). Все качества и знания формирует не сама ИОС, а то или иное конкретное содержание, которое специально вносится педагогом. Видами игровых обучающих ситуаций могут быть: ситуация-иллюстрация, ситуация-оценка и др. (1).</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А.Г. </w:t>
      </w:r>
      <w:proofErr w:type="spellStart"/>
      <w:r w:rsidRPr="000C259E">
        <w:rPr>
          <w:rFonts w:ascii="Times New Roman" w:hAnsi="Times New Roman" w:cs="Times New Roman"/>
          <w:color w:val="181818"/>
          <w:sz w:val="28"/>
          <w:szCs w:val="28"/>
          <w:shd w:val="clear" w:color="auto" w:fill="FFFFFF"/>
        </w:rPr>
        <w:t>Арушанова</w:t>
      </w:r>
      <w:proofErr w:type="spellEnd"/>
      <w:r w:rsidRPr="000C259E">
        <w:rPr>
          <w:rFonts w:ascii="Times New Roman" w:hAnsi="Times New Roman" w:cs="Times New Roman"/>
          <w:color w:val="181818"/>
          <w:sz w:val="28"/>
          <w:szCs w:val="28"/>
          <w:shd w:val="clear" w:color="auto" w:fill="FFFFFF"/>
        </w:rPr>
        <w:t xml:space="preserve"> предлагает как форму речевого развития детей - сценарии активизирующего общения - обучение игровому (диалогическому) общению. Такая форма включает разговоры с детьми, дидактические, подвижные, народные игры; инсценировки, драматизации, обследование предметов и др.</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Ситуация общения - это специально проектируемая педагогом или возникающая спонтанно форма общения, направленная на упражнение детей в использовании освоенных речевых категорий (</w:t>
      </w:r>
      <w:proofErr w:type="spellStart"/>
      <w:r w:rsidRPr="000C259E">
        <w:rPr>
          <w:rFonts w:ascii="Times New Roman" w:hAnsi="Times New Roman" w:cs="Times New Roman"/>
          <w:color w:val="181818"/>
          <w:sz w:val="28"/>
          <w:szCs w:val="28"/>
          <w:shd w:val="clear" w:color="auto" w:fill="FFFFFF"/>
        </w:rPr>
        <w:t>Ельцова</w:t>
      </w:r>
      <w:proofErr w:type="spellEnd"/>
      <w:r w:rsidRPr="000C259E">
        <w:rPr>
          <w:rFonts w:ascii="Times New Roman" w:hAnsi="Times New Roman" w:cs="Times New Roman"/>
          <w:color w:val="181818"/>
          <w:sz w:val="28"/>
          <w:szCs w:val="28"/>
          <w:shd w:val="clear" w:color="auto" w:fill="FFFFFF"/>
        </w:rPr>
        <w:t xml:space="preserve"> О.М., </w:t>
      </w:r>
      <w:proofErr w:type="spellStart"/>
      <w:r w:rsidRPr="000C259E">
        <w:rPr>
          <w:rFonts w:ascii="Times New Roman" w:hAnsi="Times New Roman" w:cs="Times New Roman"/>
          <w:color w:val="181818"/>
          <w:sz w:val="28"/>
          <w:szCs w:val="28"/>
          <w:shd w:val="clear" w:color="auto" w:fill="FFFFFF"/>
        </w:rPr>
        <w:t>Горбаческая</w:t>
      </w:r>
      <w:proofErr w:type="spellEnd"/>
      <w:r w:rsidRPr="000C259E">
        <w:rPr>
          <w:rFonts w:ascii="Times New Roman" w:hAnsi="Times New Roman" w:cs="Times New Roman"/>
          <w:color w:val="181818"/>
          <w:sz w:val="28"/>
          <w:szCs w:val="28"/>
          <w:shd w:val="clear" w:color="auto" w:fill="FFFFFF"/>
        </w:rPr>
        <w:t xml:space="preserve"> Н.Н., Терехова А.Н.). Ситуации общения могут </w:t>
      </w:r>
      <w:proofErr w:type="spellStart"/>
      <w:r w:rsidRPr="000C259E">
        <w:rPr>
          <w:rFonts w:ascii="Times New Roman" w:hAnsi="Times New Roman" w:cs="Times New Roman"/>
          <w:color w:val="181818"/>
          <w:sz w:val="28"/>
          <w:szCs w:val="28"/>
          <w:shd w:val="clear" w:color="auto" w:fill="FFFFFF"/>
        </w:rPr>
        <w:t>быто-лексическими</w:t>
      </w:r>
      <w:proofErr w:type="spellEnd"/>
      <w:r w:rsidRPr="000C259E">
        <w:rPr>
          <w:rFonts w:ascii="Times New Roman" w:hAnsi="Times New Roman" w:cs="Times New Roman"/>
          <w:color w:val="181818"/>
          <w:sz w:val="28"/>
          <w:szCs w:val="28"/>
          <w:shd w:val="clear" w:color="auto" w:fill="FFFFFF"/>
        </w:rPr>
        <w:t xml:space="preserve">, </w:t>
      </w:r>
      <w:proofErr w:type="spellStart"/>
      <w:r w:rsidRPr="000C259E">
        <w:rPr>
          <w:rFonts w:ascii="Times New Roman" w:hAnsi="Times New Roman" w:cs="Times New Roman"/>
          <w:color w:val="181818"/>
          <w:sz w:val="28"/>
          <w:szCs w:val="28"/>
          <w:shd w:val="clear" w:color="auto" w:fill="FFFFFF"/>
        </w:rPr>
        <w:t>вербально-оценочными</w:t>
      </w:r>
      <w:proofErr w:type="spellEnd"/>
      <w:r w:rsidRPr="000C259E">
        <w:rPr>
          <w:rFonts w:ascii="Times New Roman" w:hAnsi="Times New Roman" w:cs="Times New Roman"/>
          <w:color w:val="181818"/>
          <w:sz w:val="28"/>
          <w:szCs w:val="28"/>
          <w:shd w:val="clear" w:color="auto" w:fill="FFFFFF"/>
        </w:rPr>
        <w:t xml:space="preserve">, </w:t>
      </w:r>
      <w:proofErr w:type="gramStart"/>
      <w:r w:rsidRPr="000C259E">
        <w:rPr>
          <w:rFonts w:ascii="Times New Roman" w:hAnsi="Times New Roman" w:cs="Times New Roman"/>
          <w:color w:val="181818"/>
          <w:sz w:val="28"/>
          <w:szCs w:val="28"/>
          <w:shd w:val="clear" w:color="auto" w:fill="FFFFFF"/>
        </w:rPr>
        <w:t>прогностическими</w:t>
      </w:r>
      <w:proofErr w:type="gramEnd"/>
      <w:r w:rsidRPr="000C259E">
        <w:rPr>
          <w:rFonts w:ascii="Times New Roman" w:hAnsi="Times New Roman" w:cs="Times New Roman"/>
          <w:color w:val="181818"/>
          <w:sz w:val="28"/>
          <w:szCs w:val="28"/>
          <w:shd w:val="clear" w:color="auto" w:fill="FFFFFF"/>
        </w:rPr>
        <w:t xml:space="preserve">, </w:t>
      </w:r>
      <w:proofErr w:type="spellStart"/>
      <w:r w:rsidRPr="000C259E">
        <w:rPr>
          <w:rFonts w:ascii="Times New Roman" w:hAnsi="Times New Roman" w:cs="Times New Roman"/>
          <w:color w:val="181818"/>
          <w:sz w:val="28"/>
          <w:szCs w:val="28"/>
          <w:shd w:val="clear" w:color="auto" w:fill="FFFFFF"/>
        </w:rPr>
        <w:t>коллизийными</w:t>
      </w:r>
      <w:proofErr w:type="spellEnd"/>
      <w:r w:rsidRPr="000C259E">
        <w:rPr>
          <w:rFonts w:ascii="Times New Roman" w:hAnsi="Times New Roman" w:cs="Times New Roman"/>
          <w:color w:val="181818"/>
          <w:sz w:val="28"/>
          <w:szCs w:val="28"/>
          <w:shd w:val="clear" w:color="auto" w:fill="FFFFFF"/>
        </w:rPr>
        <w:t>, описательными в зависимости от поставленной речевой задачи. При их организации чаще всего педагог «идет от детей», то есть находит эти ситуации в детской деятельности и использует их для развития речи ребенка. Примерами ситуации общения на развитие коммуникативных умений может быть: «Что не так?» (цель: упражнять детей в умении соотносить форму приветствия с ситуацией ее использования: каждое приветствие уместно в той или иной ситуации: утром не скажешь «добрый вечер»; нельзя сказать «привет» тому, кто старше по возрасту или мало знаком); «Улыбка</w:t>
      </w:r>
      <w:proofErr w:type="gramStart"/>
      <w:r w:rsidRPr="000C259E">
        <w:rPr>
          <w:rFonts w:ascii="Times New Roman" w:hAnsi="Times New Roman" w:cs="Times New Roman"/>
          <w:color w:val="181818"/>
          <w:sz w:val="28"/>
          <w:szCs w:val="28"/>
          <w:shd w:val="clear" w:color="auto" w:fill="FFFFFF"/>
        </w:rPr>
        <w:t>»(</w:t>
      </w:r>
      <w:proofErr w:type="gramEnd"/>
      <w:r w:rsidRPr="000C259E">
        <w:rPr>
          <w:rFonts w:ascii="Times New Roman" w:hAnsi="Times New Roman" w:cs="Times New Roman"/>
          <w:color w:val="181818"/>
          <w:sz w:val="28"/>
          <w:szCs w:val="28"/>
          <w:shd w:val="clear" w:color="auto" w:fill="FFFFFF"/>
        </w:rPr>
        <w:t>цель: упражнять в использовании при приветствии средств невербального общения: посмотреть человеку в глаза и улыбнуться, чтобы он понял: ему рады, приветствуют именно его); «Рукопожатие» (цель: упражнять детей в использовании форм жестового приветствия).</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Именно в таких видах детской деятельности речь выступает во всех своих многообразных функциях, несет основную нагрузку при решении практических и познавательных задач. Примерами специально планируемых ситуаций общения могут быть игры-викторины: «Придумай загадку» (упражнение детей в описании предметов, придумывании загадок), «Кто лучше знает свои город» (упражнение в восприятии и составлении описательных рассказов о местах и памятниках города), «Из какой сказки вещи» (упражнение в развитии объяснительной речи), «Магазин волшебных вещей» (упражнение в использовании средств языковой выразительности).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xml:space="preserve">Такая форма речевого развития дошкольников как игра побуждает детей к вступлению в контакты, является мотивом к коммуникативной деятельности. </w:t>
      </w:r>
      <w:proofErr w:type="spellStart"/>
      <w:proofErr w:type="gramStart"/>
      <w:r w:rsidRPr="000C259E">
        <w:rPr>
          <w:rFonts w:ascii="Times New Roman" w:hAnsi="Times New Roman" w:cs="Times New Roman"/>
          <w:color w:val="181818"/>
          <w:sz w:val="28"/>
          <w:szCs w:val="28"/>
          <w:shd w:val="clear" w:color="auto" w:fill="FFFFFF"/>
        </w:rPr>
        <w:lastRenderedPageBreak/>
        <w:t>Бизикова</w:t>
      </w:r>
      <w:proofErr w:type="spellEnd"/>
      <w:r w:rsidRPr="000C259E">
        <w:rPr>
          <w:rFonts w:ascii="Times New Roman" w:hAnsi="Times New Roman" w:cs="Times New Roman"/>
          <w:color w:val="181818"/>
          <w:sz w:val="28"/>
          <w:szCs w:val="28"/>
          <w:shd w:val="clear" w:color="auto" w:fill="FFFFFF"/>
        </w:rPr>
        <w:t xml:space="preserve"> О.А предлагает игры с готовыми текстами: подвижные «Король», «Коршун», «Змея», «Лиски» и др.; дидактические «Я садовником родился», «Краски», «Смешинки» и др. (освоить разнообразие инициативных и ответных реплик, приобщиться к выполнению основных правил ведения диалога); дидактические игры, предполагающие диалогическое взаимодействие, но не содержащие готовых реплик:</w:t>
      </w:r>
      <w:proofErr w:type="gramEnd"/>
      <w:r w:rsidRPr="000C259E">
        <w:rPr>
          <w:rFonts w:ascii="Times New Roman" w:hAnsi="Times New Roman" w:cs="Times New Roman"/>
          <w:color w:val="181818"/>
          <w:sz w:val="28"/>
          <w:szCs w:val="28"/>
          <w:shd w:val="clear" w:color="auto" w:fill="FFFFFF"/>
        </w:rPr>
        <w:t xml:space="preserve"> «Кто кого запутает», «Поручение», «Похожи – не похожи», «Угощайся пирожком», игры с телефоном «Вызов врача», «Звонок маме на работу», «Бюро добрых услуг».</w:t>
      </w:r>
      <w:r w:rsidRPr="000C259E">
        <w:rPr>
          <w:rFonts w:ascii="Times New Roman" w:hAnsi="Times New Roman" w:cs="Times New Roman"/>
          <w:color w:val="181818"/>
          <w:sz w:val="28"/>
          <w:szCs w:val="28"/>
        </w:rPr>
        <w:br/>
      </w:r>
      <w:proofErr w:type="spellStart"/>
      <w:proofErr w:type="gramStart"/>
      <w:r w:rsidRPr="000C259E">
        <w:rPr>
          <w:rFonts w:ascii="Times New Roman" w:hAnsi="Times New Roman" w:cs="Times New Roman"/>
          <w:color w:val="181818"/>
          <w:sz w:val="28"/>
          <w:szCs w:val="28"/>
          <w:shd w:val="clear" w:color="auto" w:fill="FFFFFF"/>
        </w:rPr>
        <w:t>Кузеванова</w:t>
      </w:r>
      <w:proofErr w:type="spellEnd"/>
      <w:r w:rsidRPr="000C259E">
        <w:rPr>
          <w:rFonts w:ascii="Times New Roman" w:hAnsi="Times New Roman" w:cs="Times New Roman"/>
          <w:color w:val="181818"/>
          <w:sz w:val="28"/>
          <w:szCs w:val="28"/>
          <w:shd w:val="clear" w:color="auto" w:fill="FFFFFF"/>
        </w:rPr>
        <w:t xml:space="preserve"> О.В., </w:t>
      </w:r>
      <w:proofErr w:type="spellStart"/>
      <w:r w:rsidRPr="000C259E">
        <w:rPr>
          <w:rFonts w:ascii="Times New Roman" w:hAnsi="Times New Roman" w:cs="Times New Roman"/>
          <w:color w:val="181818"/>
          <w:sz w:val="28"/>
          <w:szCs w:val="28"/>
          <w:shd w:val="clear" w:color="auto" w:fill="FFFFFF"/>
        </w:rPr>
        <w:t>Коблова</w:t>
      </w:r>
      <w:proofErr w:type="spellEnd"/>
      <w:r w:rsidRPr="000C259E">
        <w:rPr>
          <w:rFonts w:ascii="Times New Roman" w:hAnsi="Times New Roman" w:cs="Times New Roman"/>
          <w:color w:val="181818"/>
          <w:sz w:val="28"/>
          <w:szCs w:val="28"/>
          <w:shd w:val="clear" w:color="auto" w:fill="FFFFFF"/>
        </w:rPr>
        <w:t xml:space="preserve"> Т.А. приводят примеры разных форм работы для речевого развития дошкольников: литературно-музыкальные праздники, фольклорные ярмарки, игры-драматизации, разные виды театров, агитбригада, социальные акции, речевые газеты, книги самоделки, проблемные ситуации, посиделки, </w:t>
      </w:r>
      <w:proofErr w:type="spellStart"/>
      <w:r w:rsidRPr="000C259E">
        <w:rPr>
          <w:rFonts w:ascii="Times New Roman" w:hAnsi="Times New Roman" w:cs="Times New Roman"/>
          <w:color w:val="181818"/>
          <w:sz w:val="28"/>
          <w:szCs w:val="28"/>
          <w:shd w:val="clear" w:color="auto" w:fill="FFFFFF"/>
        </w:rPr>
        <w:t>логоуголок</w:t>
      </w:r>
      <w:proofErr w:type="spellEnd"/>
      <w:r w:rsidRPr="000C259E">
        <w:rPr>
          <w:rFonts w:ascii="Times New Roman" w:hAnsi="Times New Roman" w:cs="Times New Roman"/>
          <w:color w:val="181818"/>
          <w:sz w:val="28"/>
          <w:szCs w:val="28"/>
          <w:shd w:val="clear" w:color="auto" w:fill="FFFFFF"/>
        </w:rPr>
        <w:t>, интерактивные речевые стенды, календарь событий и др.</w:t>
      </w:r>
      <w:r w:rsidRPr="000C259E">
        <w:rPr>
          <w:rFonts w:ascii="Times New Roman" w:hAnsi="Times New Roman" w:cs="Times New Roman"/>
          <w:color w:val="181818"/>
          <w:sz w:val="28"/>
          <w:szCs w:val="28"/>
        </w:rPr>
        <w:br/>
      </w:r>
      <w:proofErr w:type="spellStart"/>
      <w:r w:rsidRPr="000C259E">
        <w:rPr>
          <w:rFonts w:ascii="Times New Roman" w:hAnsi="Times New Roman" w:cs="Times New Roman"/>
          <w:color w:val="181818"/>
          <w:sz w:val="28"/>
          <w:szCs w:val="28"/>
          <w:shd w:val="clear" w:color="auto" w:fill="FFFFFF"/>
        </w:rPr>
        <w:t>Поздеева</w:t>
      </w:r>
      <w:proofErr w:type="spellEnd"/>
      <w:r w:rsidRPr="000C259E">
        <w:rPr>
          <w:rFonts w:ascii="Times New Roman" w:hAnsi="Times New Roman" w:cs="Times New Roman"/>
          <w:color w:val="181818"/>
          <w:sz w:val="28"/>
          <w:szCs w:val="28"/>
          <w:shd w:val="clear" w:color="auto" w:fill="FFFFFF"/>
        </w:rPr>
        <w:t xml:space="preserve"> С.И. отмечает, что при организации любой образовательной ситуации, любого занятия в дошкольном образовательном учреждении педагогу важно:</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во-первых</w:t>
      </w:r>
      <w:proofErr w:type="gramEnd"/>
      <w:r w:rsidRPr="000C259E">
        <w:rPr>
          <w:rFonts w:ascii="Times New Roman" w:hAnsi="Times New Roman" w:cs="Times New Roman"/>
          <w:color w:val="181818"/>
          <w:sz w:val="28"/>
          <w:szCs w:val="28"/>
          <w:shd w:val="clear" w:color="auto" w:fill="FFFFFF"/>
        </w:rPr>
        <w:t>, продумывать организацию разных способов взросло-детской и детской совместности,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во-вторых, видеть ресурсы разных этапов занятия для развития коммуникативной компетентности детей (10).</w:t>
      </w:r>
      <w:r w:rsidRPr="000C259E">
        <w:rPr>
          <w:rFonts w:ascii="Times New Roman" w:hAnsi="Times New Roman" w:cs="Times New Roman"/>
          <w:color w:val="181818"/>
          <w:sz w:val="28"/>
          <w:szCs w:val="28"/>
        </w:rPr>
        <w:br/>
      </w:r>
      <w:proofErr w:type="gramStart"/>
      <w:r w:rsidRPr="000C259E">
        <w:rPr>
          <w:rFonts w:ascii="Times New Roman" w:hAnsi="Times New Roman" w:cs="Times New Roman"/>
          <w:color w:val="181818"/>
          <w:sz w:val="28"/>
          <w:szCs w:val="28"/>
          <w:shd w:val="clear" w:color="auto" w:fill="FFFFFF"/>
        </w:rPr>
        <w:t xml:space="preserve">Таким образом, различные формы работы </w:t>
      </w:r>
      <w:proofErr w:type="spellStart"/>
      <w:r w:rsidRPr="000C259E">
        <w:rPr>
          <w:rFonts w:ascii="Times New Roman" w:hAnsi="Times New Roman" w:cs="Times New Roman"/>
          <w:color w:val="181818"/>
          <w:sz w:val="28"/>
          <w:szCs w:val="28"/>
          <w:shd w:val="clear" w:color="auto" w:fill="FFFFFF"/>
        </w:rPr>
        <w:t>ресурсны</w:t>
      </w:r>
      <w:proofErr w:type="spellEnd"/>
      <w:r w:rsidRPr="000C259E">
        <w:rPr>
          <w:rFonts w:ascii="Times New Roman" w:hAnsi="Times New Roman" w:cs="Times New Roman"/>
          <w:color w:val="181818"/>
          <w:sz w:val="28"/>
          <w:szCs w:val="28"/>
          <w:shd w:val="clear" w:color="auto" w:fill="FFFFFF"/>
        </w:rPr>
        <w:t xml:space="preserve"> в плане развития речи дошкольников, формирования коммуникативной компетентности детей, если:</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дети совместно решают интересную и значимую для них учебно-игровую задачу, выступая помощникам по отношению к кому-то,</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обогащают, уточняют и активизируют свой лексический запас, выполняя речевые и практические задания,</w:t>
      </w:r>
      <w:r w:rsidRPr="000C259E">
        <w:rPr>
          <w:rFonts w:ascii="Times New Roman" w:hAnsi="Times New Roman" w:cs="Times New Roman"/>
          <w:color w:val="181818"/>
          <w:sz w:val="28"/>
          <w:szCs w:val="28"/>
        </w:rPr>
        <w:br/>
      </w:r>
      <w:r w:rsidRPr="000C259E">
        <w:rPr>
          <w:rFonts w:ascii="Times New Roman" w:hAnsi="Times New Roman" w:cs="Times New Roman"/>
          <w:color w:val="181818"/>
          <w:sz w:val="28"/>
          <w:szCs w:val="28"/>
          <w:shd w:val="clear" w:color="auto" w:fill="FFFFFF"/>
        </w:rPr>
        <w:t>- педагог выступает не жёстким руководителем, а организатором совместной образовательной деятельности, который не афиширует своё коммуникативное превосходство</w:t>
      </w:r>
      <w:proofErr w:type="gramEnd"/>
      <w:r w:rsidRPr="000C259E">
        <w:rPr>
          <w:rFonts w:ascii="Times New Roman" w:hAnsi="Times New Roman" w:cs="Times New Roman"/>
          <w:color w:val="181818"/>
          <w:sz w:val="28"/>
          <w:szCs w:val="28"/>
          <w:shd w:val="clear" w:color="auto" w:fill="FFFFFF"/>
        </w:rPr>
        <w:t>, а сопровождает и помогает ребёнку стать активным коммуникатором. </w:t>
      </w:r>
    </w:p>
    <w:sectPr w:rsidR="00390B42" w:rsidRPr="000C2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Droid Sans Devanagari">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0C259E"/>
    <w:rsid w:val="000C259E"/>
    <w:rsid w:val="0039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C259E"/>
    <w:pPr>
      <w:suppressAutoHyphens/>
      <w:autoSpaceDN w:val="0"/>
      <w:spacing w:after="140" w:line="288" w:lineRule="auto"/>
      <w:textAlignment w:val="baseline"/>
    </w:pPr>
    <w:rPr>
      <w:rFonts w:ascii="Liberation Serif" w:eastAsia="Droid Sans Fallback" w:hAnsi="Liberation Serif" w:cs="Droid Sans Devanagar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2841</Words>
  <Characters>16194</Characters>
  <Application>Microsoft Office Word</Application>
  <DocSecurity>0</DocSecurity>
  <Lines>134</Lines>
  <Paragraphs>37</Paragraphs>
  <ScaleCrop>false</ScaleCrop>
  <Company>Home</Company>
  <LinksUpToDate>false</LinksUpToDate>
  <CharactersWithSpaces>18998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Николаевна</dc:creator>
  <cp:keywords/>
  <dc:description/>
  <cp:lastModifiedBy>Юлия Николаевна</cp:lastModifiedBy>
  <cp:revision>2</cp:revision>
  <dcterms:created xsi:type="dcterms:W3CDTF">2023-01-03T06:50:00Z</dcterms:created>
  <dcterms:modified xsi:type="dcterms:W3CDTF">2023-01-03T06:57:00Z</dcterms:modified>
</cp:coreProperties>
</file>